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auto"/>
        <w:rPr>
          <w:rFonts w:hint="eastAsia" w:ascii="黑体" w:hAnsi="黑体" w:eastAsia="黑体" w:cs="黑体"/>
          <w:color w:val="auto"/>
          <w:sz w:val="28"/>
          <w:szCs w:val="28"/>
          <w:u w:val="none"/>
        </w:rPr>
      </w:pPr>
      <w:r>
        <w:rPr>
          <w:rFonts w:hint="eastAsia" w:ascii="黑体" w:hAnsi="黑体" w:eastAsia="黑体" w:cs="黑体"/>
          <w:color w:val="auto"/>
          <w:sz w:val="28"/>
          <w:szCs w:val="28"/>
          <w:u w:val="none"/>
        </w:rPr>
        <w:t>附件4-14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hint="eastAsia" w:ascii="方正小标宋简体" w:eastAsia="方正小标宋简体"/>
          <w:color w:val="auto"/>
          <w:sz w:val="36"/>
          <w:szCs w:val="36"/>
          <w:u w:val="none"/>
        </w:rPr>
      </w:pPr>
      <w:r>
        <w:rPr>
          <w:rFonts w:hint="eastAsia" w:ascii="方正小标宋简体" w:eastAsia="方正小标宋简体"/>
          <w:color w:val="auto"/>
          <w:sz w:val="36"/>
          <w:szCs w:val="36"/>
          <w:u w:val="none"/>
        </w:rPr>
        <w:t>领导干部政治素质考察正向测评表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ascii="方正小标宋简体" w:eastAsia="方正小标宋简体"/>
          <w:color w:val="auto"/>
          <w:sz w:val="36"/>
          <w:szCs w:val="36"/>
          <w:u w:val="none"/>
        </w:rPr>
      </w:pP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  <w:t>（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  <w:lang w:val="en-US" w:eastAsia="zh-CN"/>
        </w:rPr>
        <w:t>2024年 月  日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eastAsia="楷体_GB2312"/>
          <w:color w:val="auto"/>
          <w:sz w:val="28"/>
          <w:szCs w:val="28"/>
          <w:u w:val="none"/>
        </w:rPr>
      </w:pPr>
      <w:r>
        <w:rPr>
          <w:rFonts w:hint="eastAsia" w:eastAsia="楷体_GB2312"/>
          <w:color w:val="auto"/>
          <w:sz w:val="28"/>
          <w:szCs w:val="28"/>
          <w:u w:val="none"/>
        </w:rPr>
        <w:t>姓名：</w:t>
      </w:r>
      <w:r>
        <w:rPr>
          <w:rFonts w:eastAsia="楷体_GB2312"/>
          <w:color w:val="auto"/>
          <w:sz w:val="28"/>
          <w:szCs w:val="28"/>
          <w:u w:val="none"/>
        </w:rPr>
        <w:t xml:space="preserve">              </w:t>
      </w:r>
      <w:r>
        <w:rPr>
          <w:rFonts w:hint="eastAsia" w:eastAsia="楷体_GB2312"/>
          <w:color w:val="auto"/>
          <w:sz w:val="28"/>
          <w:szCs w:val="28"/>
          <w:u w:val="non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eastAsia="楷体_GB2312"/>
          <w:color w:val="auto"/>
          <w:sz w:val="28"/>
          <w:szCs w:val="28"/>
          <w:u w:val="none"/>
          <w:lang w:eastAsia="zh-CN"/>
        </w:rPr>
      </w:pPr>
      <w:r>
        <w:rPr>
          <w:rFonts w:hint="eastAsia" w:eastAsia="楷体_GB2312"/>
          <w:color w:val="auto"/>
          <w:sz w:val="28"/>
          <w:szCs w:val="28"/>
          <w:u w:val="none"/>
        </w:rPr>
        <w:t>现任职务：</w:t>
      </w:r>
      <w:r>
        <w:rPr>
          <w:rFonts w:hint="eastAsia" w:eastAsia="楷体_GB2312"/>
          <w:color w:val="auto"/>
          <w:sz w:val="28"/>
          <w:szCs w:val="28"/>
          <w:u w:val="none"/>
          <w:lang w:eastAsia="zh-CN"/>
        </w:rPr>
        <w:t xml:space="preserve">           </w:t>
      </w:r>
    </w:p>
    <w:tbl>
      <w:tblPr>
        <w:tblStyle w:val="3"/>
        <w:tblW w:w="8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0"/>
        <w:gridCol w:w="6416"/>
        <w:gridCol w:w="387"/>
        <w:gridCol w:w="386"/>
        <w:gridCol w:w="358"/>
        <w:gridCol w:w="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0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eastAsia="黑体"/>
                <w:color w:val="auto"/>
                <w:sz w:val="24"/>
                <w:szCs w:val="22"/>
                <w:u w:val="none"/>
              </w:rPr>
              <w:t>指标</w:t>
            </w:r>
          </w:p>
        </w:tc>
        <w:tc>
          <w:tcPr>
            <w:tcW w:w="64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eastAsia="黑体"/>
                <w:color w:val="auto"/>
                <w:sz w:val="24"/>
                <w:szCs w:val="22"/>
                <w:u w:val="none"/>
              </w:rPr>
              <w:t>评价要点</w:t>
            </w:r>
          </w:p>
        </w:tc>
        <w:tc>
          <w:tcPr>
            <w:tcW w:w="14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color w:val="auto"/>
                <w:sz w:val="24"/>
                <w:u w:val="none"/>
              </w:rPr>
            </w:pPr>
            <w:r>
              <w:rPr>
                <w:rFonts w:hint="eastAsia" w:eastAsia="黑体"/>
                <w:color w:val="auto"/>
                <w:sz w:val="24"/>
                <w:u w:val="none"/>
              </w:rPr>
              <w:t>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5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6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好</w:t>
            </w:r>
          </w:p>
        </w:tc>
        <w:tc>
          <w:tcPr>
            <w:tcW w:w="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好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般</w:t>
            </w:r>
          </w:p>
        </w:tc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  <w:u w:val="none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政治</w:t>
            </w:r>
          </w:p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忠诚</w:t>
            </w: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ascii="仿宋_GB2312" w:eastAsia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深刻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  <w:lang w:val="en-US" w:eastAsia="zh-CN"/>
              </w:rPr>
              <w:t>领悟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“两个确立”的决定性意义，增强“四个意识”，坚定“四个自信”，做到“两个维护”</w:t>
            </w:r>
          </w:p>
        </w:tc>
        <w:tc>
          <w:tcPr>
            <w:tcW w:w="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9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eastAsia="仿宋_GB2312"/>
                <w:color w:val="auto"/>
                <w:szCs w:val="21"/>
                <w:highlight w:val="lightGray"/>
                <w:u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</w:rPr>
              <w:t>不折不扣贯彻落实习近平总书记对甘肃重要讲话和指示精神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6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坚持“四个服从”，自觉做政治上的明白人、老实人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3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如实向党组织报告有关重大事项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政治</w:t>
            </w:r>
          </w:p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定力</w:t>
            </w: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对</w:t>
            </w:r>
            <w:r>
              <w:rPr>
                <w:rFonts w:ascii="仿宋_GB2312" w:hAnsi="仿宋_GB2312" w:eastAsia="仿宋_GB2312" w:cs="仿宋_GB2312"/>
                <w:color w:val="auto"/>
                <w:szCs w:val="21"/>
                <w:u w:val="none"/>
              </w:rPr>
              <w:t>习近平新时代中国特色社会主义思想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学以致用、知行合一</w:t>
            </w:r>
          </w:p>
        </w:tc>
        <w:tc>
          <w:tcPr>
            <w:tcW w:w="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坚定理想信念宗旨，坚守忠诚老实、公道正派、实事求是、清正廉洁等价值观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具有鲜明的政治立场，面对敏感事件、敏感问题态度明确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0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eastAsia="仿宋_GB2312"/>
                <w:color w:val="auto"/>
                <w:szCs w:val="21"/>
                <w:highlight w:val="lightGray"/>
                <w:u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</w:rPr>
              <w:t>牢记党的宗旨，坚持以人民为中心，</w:t>
            </w: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  <w:lang w:val="en-US" w:eastAsia="zh-CN"/>
              </w:rPr>
              <w:t>自觉践行</w:t>
            </w: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</w:rPr>
              <w:t>党的群众路线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政治</w:t>
            </w:r>
          </w:p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担当</w:t>
            </w: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敢于坚持原则，与错误言论和不良风气作斗争</w:t>
            </w:r>
          </w:p>
        </w:tc>
        <w:tc>
          <w:tcPr>
            <w:tcW w:w="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4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关键时刻敢于挺身而出、冲锋在前、担当作为，能够经得住考验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6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在</w:t>
            </w:r>
            <w:r>
              <w:rPr>
                <w:rFonts w:hint="eastAsia" w:eastAsia="仿宋_GB2312"/>
                <w:color w:val="auto"/>
                <w:szCs w:val="21"/>
                <w:u w:val="none"/>
                <w:lang w:val="en-US" w:eastAsia="zh-CN"/>
              </w:rPr>
              <w:t>推进高质量发展、</w:t>
            </w:r>
            <w:r>
              <w:rPr>
                <w:rFonts w:hint="eastAsia" w:eastAsia="仿宋_GB2312"/>
                <w:color w:val="auto"/>
                <w:szCs w:val="21"/>
                <w:u w:val="none"/>
              </w:rPr>
              <w:t>巩固脱贫攻坚成果、乡村振兴、</w:t>
            </w:r>
            <w:r>
              <w:rPr>
                <w:rFonts w:hint="eastAsia" w:eastAsia="仿宋_GB2312"/>
                <w:color w:val="auto"/>
                <w:szCs w:val="21"/>
                <w:u w:val="none"/>
                <w:lang w:val="en-US" w:eastAsia="zh-CN"/>
              </w:rPr>
              <w:t>疫情防控、</w:t>
            </w:r>
            <w:r>
              <w:rPr>
                <w:rFonts w:hint="eastAsia" w:eastAsia="仿宋_GB2312"/>
                <w:color w:val="auto"/>
                <w:szCs w:val="21"/>
                <w:u w:val="none"/>
              </w:rPr>
              <w:t>生态保护、民生改善、防范化解重大风险</w:t>
            </w:r>
            <w:r>
              <w:rPr>
                <w:rFonts w:hint="eastAsia" w:eastAsia="仿宋_GB2312"/>
                <w:color w:val="auto"/>
                <w:szCs w:val="21"/>
                <w:u w:val="none"/>
                <w:lang w:eastAsia="zh-CN"/>
              </w:rPr>
              <w:t>、</w:t>
            </w:r>
            <w:r>
              <w:rPr>
                <w:rFonts w:hint="eastAsia" w:eastAsia="仿宋_GB2312"/>
                <w:color w:val="auto"/>
                <w:szCs w:val="21"/>
                <w:u w:val="none"/>
                <w:lang w:val="en-US" w:eastAsia="zh-CN"/>
              </w:rPr>
              <w:t>扫黑除恶</w:t>
            </w:r>
            <w:r>
              <w:rPr>
                <w:rFonts w:hint="eastAsia" w:eastAsia="仿宋_GB2312"/>
                <w:color w:val="auto"/>
                <w:szCs w:val="21"/>
                <w:u w:val="none"/>
              </w:rPr>
              <w:t>等重点工作任务中成效明显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hint="default" w:eastAsia="仿宋_GB2312"/>
                <w:color w:val="auto"/>
                <w:szCs w:val="21"/>
                <w:highlight w:val="lightGray"/>
                <w:u w:val="no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  <w:lang w:val="en-US" w:eastAsia="zh-CN"/>
              </w:rPr>
              <w:t>结合本地实际和岗位职责，落实省委“一核三带”区域发展格局和“四强”行动思路清晰、措施得力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政治</w:t>
            </w:r>
          </w:p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能力</w:t>
            </w: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善于运用习近平新时代中国特色社会主义思想以及贯穿其中的立场、观点、方法来谋划推进工作</w:t>
            </w:r>
          </w:p>
        </w:tc>
        <w:tc>
          <w:tcPr>
            <w:tcW w:w="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2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善于从政治上看问题、把大局，不断提高政治判断力、政治领悟力、政治执行力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7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eastAsia="仿宋_GB2312"/>
                <w:color w:val="auto"/>
                <w:szCs w:val="21"/>
                <w:u w:val="none"/>
              </w:rPr>
              <w:t>认真</w:t>
            </w:r>
            <w:r>
              <w:rPr>
                <w:rFonts w:hint="eastAsia" w:eastAsia="仿宋_GB2312"/>
                <w:color w:val="auto"/>
                <w:szCs w:val="21"/>
                <w:u w:val="none"/>
                <w:lang w:val="en-US" w:eastAsia="zh-CN"/>
              </w:rPr>
              <w:t>执行</w:t>
            </w:r>
            <w:r>
              <w:rPr>
                <w:rFonts w:hint="eastAsia" w:eastAsia="仿宋_GB2312"/>
                <w:color w:val="auto"/>
                <w:szCs w:val="21"/>
                <w:u w:val="none"/>
              </w:rPr>
              <w:t>民主集中制，经常性参加党内政治生活，严肃认真开展批评和自我批评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0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left"/>
              <w:rPr>
                <w:rFonts w:hint="default" w:eastAsia="仿宋_GB2312"/>
                <w:color w:val="auto"/>
                <w:szCs w:val="21"/>
                <w:highlight w:val="lightGray"/>
                <w:u w:val="no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21"/>
                <w:szCs w:val="21"/>
                <w:u w:val="none"/>
                <w:lang w:val="en-US" w:eastAsia="zh-CN"/>
              </w:rPr>
              <w:t>应对突发性事件、处理复杂问题的能力强，善于做群众工作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9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hint="eastAsia"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政治</w:t>
            </w:r>
          </w:p>
          <w:p>
            <w:pPr>
              <w:spacing w:line="570" w:lineRule="exact"/>
              <w:jc w:val="center"/>
              <w:rPr>
                <w:rFonts w:eastAsia="黑体"/>
                <w:color w:val="auto"/>
                <w:szCs w:val="21"/>
                <w:u w:val="none"/>
              </w:rPr>
            </w:pPr>
            <w:r>
              <w:rPr>
                <w:rFonts w:hint="eastAsia" w:eastAsia="黑体"/>
                <w:color w:val="auto"/>
                <w:szCs w:val="21"/>
                <w:u w:val="none"/>
              </w:rPr>
              <w:t>自律</w:t>
            </w: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严格遵守党的政治纪律和政治规矩，尊崇党章、贯彻党章、遵循党章</w:t>
            </w:r>
          </w:p>
        </w:tc>
        <w:tc>
          <w:tcPr>
            <w:tcW w:w="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认真贯彻执行中央八项规定及其实施细则和省委《实施意见》精神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严守党的“六大纪律”，时时处处知敬畏、存戒惧、守底线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570" w:lineRule="exact"/>
              <w:jc w:val="center"/>
              <w:rPr>
                <w:rFonts w:eastAsia="黑体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6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eastAsia="仿宋_GB2312"/>
                <w:color w:val="auto"/>
                <w:szCs w:val="21"/>
                <w:u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Cs w:val="21"/>
                <w:u w:val="none"/>
              </w:rPr>
              <w:t>遵守社会公德、职业道德、家庭美德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和</w:t>
            </w:r>
            <w:r>
              <w:rPr>
                <w:rFonts w:ascii="仿宋_GB2312" w:hAnsi="仿宋_GB2312" w:eastAsia="仿宋_GB2312" w:cs="仿宋_GB2312"/>
                <w:color w:val="auto"/>
                <w:szCs w:val="21"/>
                <w:u w:val="none"/>
              </w:rPr>
              <w:t>个人品德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，树立良好家风</w:t>
            </w:r>
          </w:p>
        </w:tc>
        <w:tc>
          <w:tcPr>
            <w:tcW w:w="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3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eastAsia="仿宋_GB2312"/>
                <w:color w:val="auto"/>
                <w:sz w:val="24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u w:val="none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</w:rPr>
        <w:t>请在相应的“评价意见”栏内划“√”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</w:rPr>
        <w:t>其他需要说明的情况可另附页。</w:t>
      </w:r>
    </w:p>
    <w:p/>
    <w:p>
      <w:pPr>
        <w:adjustRightInd w:val="0"/>
        <w:snapToGrid w:val="0"/>
        <w:spacing w:line="560" w:lineRule="exact"/>
        <w:jc w:val="center"/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</w:pPr>
      <w:r>
        <w:rPr>
          <w:rFonts w:hint="eastAsia" w:ascii="方正小标宋简体" w:eastAsia="方正小标宋简体" w:cs="Times New Roman"/>
          <w:color w:val="auto"/>
          <w:sz w:val="36"/>
          <w:szCs w:val="36"/>
          <w:u w:val="none"/>
        </w:rPr>
        <w:t>领导干部政治素质考察反向测评表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ascii="方正小标宋简体" w:eastAsia="方正小标宋简体"/>
          <w:color w:val="auto"/>
          <w:sz w:val="36"/>
          <w:szCs w:val="36"/>
          <w:u w:val="none"/>
        </w:rPr>
      </w:pP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  <w:t>（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  <w:lang w:val="en-US" w:eastAsia="zh-CN"/>
        </w:rPr>
        <w:t>2024年  月  日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楷体_GB2312" w:hAnsi="楷体_GB2312" w:eastAsia="楷体_GB2312" w:cs="楷体_GB2312"/>
          <w:color w:val="auto"/>
          <w:sz w:val="30"/>
          <w:szCs w:val="30"/>
          <w:u w:val="none"/>
        </w:rPr>
      </w:pPr>
      <w:r>
        <w:rPr>
          <w:rFonts w:eastAsia="楷体_GB2312"/>
          <w:color w:val="auto"/>
          <w:sz w:val="28"/>
          <w:szCs w:val="28"/>
          <w:u w:val="none"/>
        </w:rPr>
        <w:t xml:space="preserve"> </w:t>
      </w:r>
      <w:r>
        <w:rPr>
          <w:rFonts w:hint="eastAsia" w:eastAsia="楷体_GB2312"/>
          <w:color w:val="auto"/>
          <w:sz w:val="28"/>
          <w:szCs w:val="28"/>
          <w:u w:val="none"/>
        </w:rPr>
        <w:t xml:space="preserve">       </w:t>
      </w:r>
      <w:r>
        <w:rPr>
          <w:rFonts w:eastAsia="楷体_GB2312"/>
          <w:color w:val="auto"/>
          <w:sz w:val="28"/>
          <w:szCs w:val="28"/>
          <w:u w:val="none"/>
        </w:rPr>
        <w:t xml:space="preserve"> </w:t>
      </w:r>
      <w:r>
        <w:rPr>
          <w:rFonts w:hint="eastAsia" w:eastAsia="楷体_GB2312"/>
          <w:color w:val="auto"/>
          <w:sz w:val="28"/>
          <w:szCs w:val="28"/>
          <w:u w:val="none"/>
        </w:rPr>
        <w:t xml:space="preserve">         </w:t>
      </w:r>
      <w:r>
        <w:rPr>
          <w:rFonts w:hint="eastAsia" w:eastAsia="楷体_GB2312" w:cs="Times New Roman"/>
          <w:color w:val="auto"/>
          <w:sz w:val="28"/>
          <w:szCs w:val="28"/>
          <w:u w:val="none"/>
        </w:rPr>
        <w:t xml:space="preserve">       </w:t>
      </w:r>
      <w:r>
        <w:rPr>
          <w:rFonts w:eastAsia="楷体_GB2312" w:cs="Times New Roman"/>
          <w:color w:val="auto"/>
          <w:sz w:val="28"/>
          <w:szCs w:val="28"/>
          <w:u w:val="none"/>
        </w:rPr>
        <w:t xml:space="preserve"> </w:t>
      </w:r>
      <w:r>
        <w:rPr>
          <w:rFonts w:hint="eastAsia" w:eastAsia="楷体_GB2312" w:cs="Times New Roman"/>
          <w:color w:val="auto"/>
          <w:sz w:val="28"/>
          <w:szCs w:val="28"/>
          <w:u w:val="none"/>
        </w:rPr>
        <w:t xml:space="preserve">          </w:t>
      </w:r>
    </w:p>
    <w:tbl>
      <w:tblPr>
        <w:tblStyle w:val="3"/>
        <w:tblW w:w="96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42"/>
        <w:gridCol w:w="448"/>
        <w:gridCol w:w="6817"/>
        <w:gridCol w:w="524"/>
        <w:gridCol w:w="528"/>
        <w:gridCol w:w="506"/>
        <w:gridCol w:w="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1" w:hRule="atLeast"/>
          <w:jc w:val="center"/>
        </w:trPr>
        <w:tc>
          <w:tcPr>
            <w:tcW w:w="3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1F1F1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黑体" w:cs="Times New Roman"/>
                <w:color w:val="auto"/>
                <w:sz w:val="24"/>
                <w:u w:val="none"/>
              </w:rPr>
            </w:pPr>
            <w:r>
              <w:rPr>
                <w:rFonts w:hint="eastAsia" w:eastAsia="黑体" w:cs="Times New Roman"/>
                <w:color w:val="auto"/>
                <w:sz w:val="24"/>
                <w:u w:val="none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黑体" w:cs="Times New Roman"/>
                <w:color w:val="auto"/>
                <w:sz w:val="24"/>
                <w:u w:val="none"/>
              </w:rPr>
            </w:pPr>
            <w:r>
              <w:rPr>
                <w:rFonts w:hint="eastAsia" w:eastAsia="黑体" w:cs="Times New Roman"/>
                <w:color w:val="auto"/>
                <w:sz w:val="24"/>
                <w:u w:val="none"/>
              </w:rPr>
              <w:t>号</w:t>
            </w:r>
          </w:p>
        </w:tc>
        <w:tc>
          <w:tcPr>
            <w:tcW w:w="72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Times New Roman"/>
                <w:color w:val="auto"/>
                <w:szCs w:val="21"/>
                <w:u w:val="none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4"/>
                <w:u w:val="none"/>
                <w:lang w:bidi="ar"/>
              </w:rPr>
              <w:t>评价要点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spacing w:line="280" w:lineRule="exact"/>
              <w:jc w:val="center"/>
              <w:rPr>
                <w:rFonts w:hint="eastAsia" w:eastAsia="黑体" w:cs="Times New Roman"/>
                <w:color w:val="auto"/>
                <w:sz w:val="24"/>
                <w:u w:val="none"/>
              </w:rPr>
            </w:pPr>
            <w:r>
              <w:rPr>
                <w:rFonts w:hint="eastAsia" w:eastAsia="黑体" w:cs="Times New Roman"/>
                <w:color w:val="auto"/>
                <w:sz w:val="24"/>
                <w:u w:val="none"/>
              </w:rPr>
              <w:t>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3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1F1F1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eastAsia="黑体" w:cs="Times New Roman"/>
                <w:color w:val="auto"/>
                <w:sz w:val="24"/>
                <w:u w:val="none"/>
              </w:rPr>
            </w:pPr>
          </w:p>
        </w:tc>
        <w:tc>
          <w:tcPr>
            <w:tcW w:w="726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eastAsia="黑体" w:cs="Times New Roman"/>
                <w:color w:val="auto"/>
                <w:sz w:val="24"/>
                <w:u w:val="none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  <w:t>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  <w:t>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val="en-US" w:eastAsia="zh-CN" w:bidi="ar"/>
              </w:rPr>
              <w:t>映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偶尔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有反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映</w:t>
            </w:r>
          </w:p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有较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多反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映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黑体" w:hAnsi="黑体" w:eastAsia="黑体" w:cs="方正小标宋简体"/>
                <w:color w:val="auto"/>
                <w:sz w:val="21"/>
                <w:szCs w:val="21"/>
                <w:u w:val="none"/>
                <w:lang w:bidi="ar"/>
              </w:rPr>
              <w:t>严重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  <w:t>1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政治觉悟不高，学习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习近平新时代中国特色社会主义思想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不主动、不深入</w:t>
            </w: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  <w:t>2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贯彻落实中央决策部署打折扣、搞变通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政治立场不坚定，在敏感事件、敏感问题上态度暧昧、置身事外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缺乏政治敏锐性和鉴别力，对苗头性倾向性问题麻木不仁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妄议中央大政方针，发表同中央精神相违背的言论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对党的创新理论学而不用、学而不信、学而不行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Times New Roman" w:eastAsia="仿宋_GB2312" w:cs="Times New Roman"/>
                <w:i w:val="0"/>
                <w:iCs w:val="0"/>
                <w:color w:val="auto"/>
                <w:szCs w:val="21"/>
                <w:u w:val="none"/>
              </w:rPr>
              <w:t>理想信念不坚定，搞封建迷信活动，不信马列信鬼神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5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对党不忠诚、不老实，搞“两面派”，做“两面人”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5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落实上级决策部署表态多、调门高，行动少、落实差，执行不力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重大问题和重要事项不请示汇报，瞒报重要情况、欺上瞒下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在大是大非面前明哲保身，缺乏斗争精神，存在不表态、不发声现象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eastAsia="zh-CN"/>
              </w:rPr>
              <w:t>面对工作中的失误不敢承担责任，存在推脱躲闪现象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参加“三会一课”、民主生活会和组织生活会等政治生活不经常、不严肃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14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违反中央八项规定及其实施细则和省委《实施意见》精神，存在“四风”问题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7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违反社会公德、家庭美德，家风不正，对家属和身边工作人员管理不严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7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16</w:t>
            </w:r>
          </w:p>
        </w:tc>
        <w:tc>
          <w:tcPr>
            <w:tcW w:w="4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  <w:u w:val="none"/>
              </w:rPr>
              <w:t>正职</w:t>
            </w: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落实全面从严治党要求不到位，抓班子带队伍不力，班子软弱涣散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23495</wp:posOffset>
                      </wp:positionV>
                      <wp:extent cx="1275715" cy="1000760"/>
                      <wp:effectExtent l="3175" t="3810" r="16510" b="508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5715" cy="100076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1pt;margin-top:1.85pt;height:78.8pt;width:100.45pt;z-index:251663360;mso-width-relative:page;mso-height-relative:page;" filled="f" stroked="t" coordsize="21600,21600" o:gfxdata="UEsFBgAAAAAAAAAAAAAAAAAAAAAAAFBLAwQKAAAAAACHTuJAAAAAAAAAAAAAAAAABAAAAGRycy9Q&#10;SwMEFAAAAAgAh07iQDPgVE7UAAAABwEAAA8AAABkcnMvZG93bnJldi54bWxNjjFPwzAQhXck/oN1&#10;SGytk1ZqqhCnAxIDEhIQOjC68TUO2OcQu0n49xwTbHd6n977qsPinZhwjH0gBfk6A4HUBtNTp+D4&#10;9rDag4hJk9EuECr4xgiH+vqq0qUJM73i1KROcAnFUiuwKQ2llLG16HVchwGJs3MYvU78jp00o565&#10;3Du5ybKd9LonXrB6wHuL7Wdz8dxCxdd5ceP7y/OT3TfzBz5OBSp1e5NndyASLukPhl99VoeanU7h&#10;QiYKp2C1YVDBtgDBKW/xcWJsl29B1pX871//AFBLAwQUAAAACACHTuJAjEvKqc0BAABpAwAADgAA&#10;AGRycy9lMm9Eb2MueG1srVPNjhMxDL4j8Q5R7nSmRW1Xo073sNVyQVAJeAA3k8xEyp/i0GlfghdA&#10;4gYnjtx5G3YfAyct3QVuiB7cxLE/+/vsWV0frGF7GVF71/LppOZMOuE77fqWv3t7++yKM0zgOjDe&#10;yZYfJfLr9dMnqzE0cuYHbzoZGYE4bMbQ8iGl0FQVikFawIkP0tGj8tFComvsqy7CSOjWVLO6XlSj&#10;j12IXkhE8m5Oj3xd8JWSIr1WCmVipuXUWyo2FrvLtlqvoOkjhEGLcxvwD11Y0I6KXqA2kIC9j/ov&#10;KKtF9OhVmghvK6+UFrJwIDbT+g82bwYIsnAhcTBcZML/Byte7beR6a7lC84cWBrR3cdvPz58vv/+&#10;iezd1y9skUUaAzYUe+O28XzDsI2Z8UFFm/+JCzsUYY8XYeUhMUHO6Ww5X07nnAl6m9Z1vVwU6auH&#10;9BAxvZDesnxoudEuM4cG9i8xUUkK/RWS3c7famPK9IxjI7X/fE7zFUA7pAwkOtpArND1nIHpaTlF&#10;igURvdFdzs44GPvdjYlsD3lByi/TpWq/heXSG8DhFFeeTqtjdaL9Ndq2/OpxtnEEkkU7yZRPO98d&#10;i3rFT/MsZc67lxfm8b1kP3wh6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Az4FRO1AAAAAcBAAAP&#10;AAAAAAAAAAEAIAAAADgAAABkcnMvZG93bnJldi54bWxQSwECFAAUAAAACACHTuJAjEvKqc0BAABp&#10;AwAADgAAAAAAAAABACAAAAA5AQAAZHJzL2Uyb0RvYy54bWxQSwUGAAAAAAYABgBZAQAAeAUA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16510</wp:posOffset>
                      </wp:positionV>
                      <wp:extent cx="981075" cy="764540"/>
                      <wp:effectExtent l="3175" t="3810" r="6350" b="1270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76454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8pt;margin-top:1.3pt;height:60.2pt;width:77.25pt;z-index:251666432;mso-width-relative:page;mso-height-relative:page;" filled="f" stroked="t" coordsize="21600,21600" o:gfxdata="UEsFBgAAAAAAAAAAAAAAAAAAAAAAAFBLAwQKAAAAAACHTuJAAAAAAAAAAAAAAAAABAAAAGRycy9Q&#10;SwMEFAAAAAgAh07iQFTwudrXAAAACAEAAA8AAABkcnMvZG93bnJldi54bWxNjzFPwzAQhXck/oN1&#10;SGytnSDaksbpgMSAhAQEBkY3uSYp9jnEbhL+PdeJTnen9/Tue/ludlaMOITOk4ZkqUAgVb7uqNHw&#10;+fG02IAI0VBtrCfU8IsBdsX1VW6y2k/0jmMZG8EhFDKjoY2xz6QMVYvOhKXvkVg7+MGZyOfQyHow&#10;E4c7K1OlVtKZjvhDa3p8bLH6Lk+OU2j9c5jt8PX2+tJuyumIz+Matb69SdQWRMQ5/pvhjM/oUDDT&#10;3p+oDsJqWCQrdmpIeZzl+/QBxJ6X9E6BLHJ5WaD4A1BLAwQUAAAACACHTuJAOS8mO80BAABnAwAA&#10;DgAAAGRycy9lMm9Eb2MueG1srVNLjhMxEN0jcQfLe9LJMMkkrXRmMdGwQRAJOEDFbXdb8k8uk04u&#10;wQWQ2MGKJXtuM8MxKDshM8AOkUXFrs8rv1fVy+u9NWwnI2rvGj4ZjTmTTvhWu67h797ePptzhglc&#10;C8Y72fCDRH69evpkOYRaXvjem1ZGRiAO6yE0vE8p1FWFopcWcOSDdBRUPlpIdI1d1UYYCN2a6mI8&#10;nlWDj22IXkhE8q6PQb4q+EpJkV4rhTIx03B6Wyo2FrvNtlotoe4ihF6L0zPgH15hQTtqeoZaQwL2&#10;Puq/oKwW0aNXaSS8rbxSWsjCgdhMxn+wedNDkIULiYPhLBP+P1jxareJTLcNX3DmwNKI7j9+u/vw&#10;+cf3T2Tvv35hiyzSELCm3Bu3iacbhk3MjPcq2vxPXNi+CHs4Cyv3iQlyLuaT8dWUM0Ghq9nl9LII&#10;Xz0Uh4jphfSW5UPDjXaZN9Swe4mJGlLqr5Tsdv5WG1NmZxwbGj57PqXpCqANUgYSHW0gTug6zsB0&#10;tJoixYKI3ug2V2ccjN32xkS2g7we5ZfJUrff0nLrNWB/zCuh4+JYnWh7jbYNnz+uNo5AsmRHkfJp&#10;69tD0a74aZqlzWnz8ro8vpfqh+9j9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BU8Lna1wAAAAgB&#10;AAAPAAAAAAAAAAEAIAAAADgAAABkcnMvZG93bnJldi54bWxQSwECFAAUAAAACACHTuJAOS8mO80B&#10;AABnAwAADgAAAAAAAAABACAAAAA8AQAAZHJzL2Uyb0RvYy54bWxQSwUGAAAAAAYABgBZAQAAewUA&#10;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9525</wp:posOffset>
                      </wp:positionV>
                      <wp:extent cx="647700" cy="533400"/>
                      <wp:effectExtent l="3175" t="3810" r="15875" b="1524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5334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5pt;margin-top:0.75pt;height:42pt;width:51pt;z-index:251665408;mso-width-relative:page;mso-height-relative:page;" filled="f" stroked="t" coordsize="21600,21600" o:gfxdata="UEsFBgAAAAAAAAAAAAAAAAAAAAAAAFBLAwQKAAAAAACHTuJAAAAAAAAAAAAAAAAABAAAAGRycy9Q&#10;SwMEFAAAAAgAh07iQLT+SmfUAAAABwEAAA8AAABkcnMvZG93bnJldi54bWxNjjFPwzAQhXck/oN1&#10;SGytHaTQEOJ0QGJAQgJSBkY3vsZp7XOI3ST8e9wJxnvv6buv2i7OsgnH0HuSkK0FMKTW6546CZ+7&#10;51UBLERFWllPKOEHA2zr66tKldrP9IFTEzuWIBRKJcHEOJSch9agU2HtB6TUHfzoVEzn2HE9qjnB&#10;neV3Qtxzp3pKH4wa8Mlge2rOLlFo831Y7Pj1/vZqimY+4su0QSlvbzLxCCziEv/GcNFP6lAnp70/&#10;kw7MSlhlD2mZ8hzYpRYiA7aXUOQ58Lri//3rX1BLAwQUAAAACACHTuJAklZy88gBAABnAwAADgAA&#10;AGRycy9lMm9Eb2MueG1srVNLjhMxEN0jzR0s70n3TOanVjqzmGjYIIgEHKDitrst+SeXJ51cggsg&#10;sYMVS/bchuEYlJ2Q+e1GZFEp1+e53nP17GpjDVvLiNq7lh9Pas6kE77Trm/5p483ry85wwSuA+Od&#10;bPlWIr+aH72ajaGRJ37wppOREYjDZgwtH1IKTVWhGKQFnPggHSWVjxYSHWNfdRFGQremOqnr82r0&#10;sQvRC4lI0cUuyecFXykp0nulUCZmWk6zpWJjsatsq/kMmj5CGLTYjwEvmMKCdnTpAWoBCdht1M+g&#10;rBbRo1dpIrytvFJayMKB2BzXT9h8GCDIwoXEwXCQCf8frHi3Xkamu5bTQzmw9ER3X37+/vztz6+v&#10;ZO9+fGeXWaQxYEO1124Z9ycMy5gZb1S0+Z+4sE0RdnsQVm4SExQ8P724qEl+Qamz6fSUfEKp7ptD&#10;xPRGesuy03KjXeYNDazfYtqV/ivJYedvtDEUh8Y4NtIF07MMD7RBykAi1wbihK7nDExPqylSLIjo&#10;je5yd27G2K+uTWRryOtRfvvBHpXlqxeAw66upHIZNFYn2l6jLcn3sNs4Ypcl24mUvZXvtkW7EqfX&#10;LPz3m5fX5eG5dN9/H/O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tP5KZ9QAAAAHAQAADwAAAAAA&#10;AAABACAAAAA4AAAAZHJzL2Rvd25yZXYueG1sUEsBAhQAFAAAAAgAh07iQJJWcvPIAQAAZwMAAA4A&#10;AAAAAAAAAQAgAAAAOQEAAGRycy9lMm9Eb2MueG1sUEsFBgAAAAAGAAYAWQEAAHM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16510</wp:posOffset>
                      </wp:positionV>
                      <wp:extent cx="304800" cy="231140"/>
                      <wp:effectExtent l="3175" t="3810" r="15875" b="1270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23114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0.75pt;margin-top:1.3pt;height:18.2pt;width:24pt;z-index:251664384;mso-width-relative:page;mso-height-relative:page;" filled="f" stroked="t" coordsize="21600,21600" o:gfxdata="UEsFBgAAAAAAAAAAAAAAAAAAAAAAAFBLAwQKAAAAAACHTuJAAAAAAAAAAAAAAAAABAAAAGRycy9Q&#10;SwMEFAAAAAgAh07iQMj9wcXTAAAABQEAAA8AAABkcnMvZG93bnJldi54bWxNjk1PwzAQRO9I/Adr&#10;kbhRuwX6kcbpAYkDEhI0cODoxtskJV4H203Cv2c5wXE0ozcv302uEwOG2HrSMJ8pEEiVty3VGt7f&#10;Hm/WIGIyZE3nCTV8Y4RdcXmRm8z6kfY4lKkWDKGYGQ1NSn0mZawadCbOfI/E3dEHZxLHUEsbzMhw&#10;18mFUkvpTEv80JgeHxqsPsuzYwqtvo5TFz5eX56bdTme8GlYodbXV3O1BZFwSn9j+NVndSjY6eDP&#10;ZKPoON/zUMNiCYLbuw3Hg4bbjQJZ5PK/ffEDUEsDBBQAAAAIAIdO4kD2owyHzQEAAGcDAAAOAAAA&#10;ZHJzL2Uyb0RvYy54bWytU81uEzEQviP1HSzfm90kpa1W2fTQqFwQRAIeYOK1dy35Tx6TTV6CF0Di&#10;BieO3HkbymMwdkIK7Q3hw6w9P9/4+zy7uNlZw7Yyovau5dNJzZl0wnfa9S1/9/bu/JozTOA6MN7J&#10;lu8l8pvl2bPFGBo584M3nYyMQBw2Y2j5kFJoqgrFIC3gxAfpKKh8tJDoGPuqizASujXVrK4vq9HH&#10;LkQvJCJ5V4cgXxZ8paRIr5VCmZhpOd0tFRuL3WRbLRfQ9BHCoMXxGvAPt7CgHTU9Qa0gAXsf9RMo&#10;q0X06FWaCG8rr5QWsnAgNtP6EZs3AwRZuJA4GE4y4f+DFa+268h01/IrzhxYeqL7j99+fPj88/sn&#10;svdfv7CrLNIYsKHcW7eOxxOGdcyMdyra/CUubFeE3Z+ElbvEBDnn9cV1TfILCs3m0+lFEb56KA4R&#10;0wvpLcublhvtMm9oYPsSEzWk1N8p2e38nTamvJ1xbGz55fx5hgeaIGUg0dYG4oSu5wxMT6MpUiyI&#10;6I3ucnXGwdhvbk1kW8jjUVYmS93+SsutV4DDIa+EDoNjdaLpNdq2nPjROlYbRyBZsoNIebfx3b5o&#10;V/z0mqXNcfLyuPx5LtUP/8f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Mj9wcXTAAAABQEAAA8A&#10;AAAAAAAAAQAgAAAAOAAAAGRycy9kb3ducmV2LnhtbFBLAQIUABQAAAAIAIdO4kD2owyHzQEAAGcD&#10;AAAOAAAAAAAAAAEAIAAAADgBAABkcnMvZTJvRG9jLnhtbFBLBQYAAAAABgAGAFkBAAB3BQAAAAA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7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</w:rPr>
              <w:t>违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反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</w:rPr>
              <w:t>民主集中制原则，独断专行、自行其是，搞“家长制”“一言堂”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22860</wp:posOffset>
                      </wp:positionV>
                      <wp:extent cx="1315085" cy="1002030"/>
                      <wp:effectExtent l="3175" t="3810" r="15240" b="381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15085" cy="100203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pt;margin-top:1.8pt;height:78.9pt;width:103.55pt;z-index:251659264;mso-width-relative:page;mso-height-relative:page;" filled="f" stroked="t" coordsize="21600,21600" o:gfxdata="UEsFBgAAAAAAAAAAAAAAAAAAAAAAAFBLAwQKAAAAAACHTuJAAAAAAAAAAAAAAAAABAAAAGRycy9Q&#10;SwMEFAAAAAgAh07iQEprxzLXAAAACAEAAA8AAABkcnMvZG93bnJldi54bWxNjzFPwzAQhXck/oN1&#10;SGytkxbSKsTpgMSAhAQEBkY3viZp43Ow3ST8e46Jjqf39L3vit1sezGiD50jBekyAYFUO9NRo+Dz&#10;42mxBRGiJqN7R6jgBwPsyuurQufGTfSOYxUbwRAKuVbQxjjkUoa6RavD0g1InB2ctzry6RtpvJ4Y&#10;bnu5SpJMWt0RL7R6wMcW61N1tkyhzfdh7v3X2+tLu62mIz6PG1Tq9iZNHkBEnON/Gf70WR1Kdtq7&#10;M5kgegWLlM2jgnUGguNVcr8Gsedelt6BLAt5+UD5C1BLAwQUAAAACACHTuJAS+wIfcwBAABpAwAA&#10;DgAAAGRycy9lMm9Eb2MueG1srVNLjhMxEN0jcQfLe9LdiTIatdKZxUTDBkEk4AAVt91tyT+5TDq5&#10;BBdAYgcrluy5DcMxKDshM8AOkUXFrs8rv1fVq5uDNWwvI2rvOt7Mas6kE77Xbuj42zd3z645wwSu&#10;B+Od7PhRIr9ZP32ymkIr5370ppeREYjDdgodH1MKbVWhGKUFnPkgHQWVjxYSXeNQ9REmQremmtf1&#10;VTX52IfohUQk7+YU5OuCr5QU6ZVSKBMzHae3pWJjsbtsq/UK2iFCGLU4PwP+4RUWtKOmF6gNJGDv&#10;ov4LymoRPXqVZsLbyiulhSwciE1T/8Hm9QhBFi4kDoaLTPj/YMXL/TYy3dPsOHNgaUT3H75+f//p&#10;x7ePZO+/fGZNFmkK2FLurdvG8w3DNmbGBxVt/icu7FCEPV6ElYfEBDmbRbOsr5ecCYo1dT2vF0X6&#10;6qE8REzPpbcsHzputMvMoYX9C0zUklJ/pWS383famDI949jU8avFkuYrgHZIGUh0tIFYoRs4AzPQ&#10;cooUCyJ6o/tcnXEwDrtbE9ke8oKUX6ZL3X5Ly603gOMpr4ROq2N1ov012nb8+nG1cQSSRTvJlE87&#10;3x+LesVP8yxtzruXF+bxvVQ/fCHr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EprxzLXAAAACAEA&#10;AA8AAAAAAAAAAQAgAAAAOAAAAGRycy9kb3ducmV2LnhtbFBLAQIUABQAAAAIAIdO4kBL7Ah9zAEA&#10;AGkDAAAOAAAAAAAAAAEAIAAAADwBAABkcnMvZTJvRG9jLnhtbFBLBQYAAAAABgAGAFkBAAB6BQAA&#10;AAA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8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hint="default" w:ascii="Times New Roman" w:eastAsia="仿宋_GB2312" w:cs="Times New Roman"/>
                <w:color w:val="auto"/>
                <w:szCs w:val="21"/>
                <w:u w:val="none"/>
              </w:rPr>
              <w:t>政绩观存在偏差，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u w:val="none"/>
              </w:rPr>
              <w:t>搞“形象工程”“政绩工程”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1270</wp:posOffset>
                      </wp:positionV>
                      <wp:extent cx="990600" cy="755015"/>
                      <wp:effectExtent l="3175" t="3810" r="15875" b="2222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0" cy="75501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85pt;margin-top:0.1pt;height:59.45pt;width:78pt;z-index:251660288;mso-width-relative:page;mso-height-relative:page;" filled="f" stroked="t" coordsize="21600,21600" o:gfxdata="UEsFBgAAAAAAAAAAAAAAAAAAAAAAAFBLAwQKAAAAAACHTuJAAAAAAAAAAAAAAAAABAAAAGRycy9Q&#10;SwMEFAAAAAgAh07iQNxjaw7WAAAABwEAAA8AAABkcnMvZG93bnJldi54bWxNjstOwzAQRfdI/IM1&#10;SOxax+WRNsTpAokFEhI0sOjSjadxIB4H203C3+OuYDdX9+rMKbez7dmIPnSOJIhlBgypcbqjVsLH&#10;+9NiDSxERVr1jlDCDwbYVpcXpSq0m2iHYx1bliAUCiXBxDgUnIfGoFVh6Qak1B2dtyqm6FuuvZoS&#10;3PZ8lWX33KqO0gejBnw02HzVJ5solH8f597v315fzLqePvF5zFHK6yuRPQCLOMe/MZz1kzpUyeng&#10;TqQD6yUsRJ6WElbAzu3d7Q2wQzrERgCvSv7fv/oFUEsDBBQAAAAIAIdO4kBh3wdSyQEAAGcDAAAO&#10;AAAAZHJzL2Uyb0RvYy54bWytU0uOEzEQ3SNxB8t70p2ghJlWOrOYaNggiAQcoOK2uy35J5dJJ5fg&#10;AkjsYMWSPbdhOAZlJ2Q+7BC9qLbr81zvuby82lvDdjKi9q7l00nNmXTCd9r1LX//7ubZBWeYwHVg&#10;vJMtP0jkV6unT5ZjaOTMD950MjICcdiMoeVDSqGpKhSDtIATH6SjoPLRQqJt7Ksuwkjo1lSzul5U&#10;o49diF5IRPKuj0G+KvhKSZHeKIUyMdNy6i0VG4vdZlutltD0EcKgxakN+IcuLGhHh56h1pCAfYj6&#10;LyirRfToVZoIbyuvlBaycCA20/oRm7cDBFm4kDgYzjLh/4MVr3ebyHTX8hlnDixd0e2n7z8/fvn1&#10;4zPZ229f2SyLNAZsKPfabeJph2ETM+O9ijb/iQvbF2EPZ2HlPjFBzsvLelGT/IJCL+bzejrPmNVd&#10;cYiYXkpvWV603GiXeUMDu1eYjql/UrLb+RttDPmhMY6NLV88n2d4oAlSBhItbSBO6HrOwPQ0miLF&#10;goje6C5X52KM/fbaRLaDPB7lOzX2IC0fvQYcjnkllNOgsTrR9BptW35xv9o4YpclO4qUV1vfHYp2&#10;xU+3WfifJi+Py/19qb57H6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FgAAAGRycy9QSwECFAAUAAAACACHTuJA3GNrDtYAAAAHAQAADwAA&#10;AAAAAAABACAAAAA4AAAAZHJzL2Rvd25yZXYueG1sUEsBAhQAFAAAAAgAh07iQGHfB1LJAQAAZwMA&#10;AA4AAAAAAAAAAQAgAAAAOwEAAGRycy9lMm9Eb2MueG1sUEsFBgAAAAAGAAYAWQEAAHY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6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19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eastAsia="仿宋_GB2312" w:cs="Times New Roman"/>
                <w:color w:val="auto"/>
                <w:szCs w:val="21"/>
                <w:u w:val="none"/>
              </w:rPr>
              <w:t>拉帮结派，任人唯亲，破坏所在地方、单位政治生态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-635</wp:posOffset>
                      </wp:positionV>
                      <wp:extent cx="666750" cy="504825"/>
                      <wp:effectExtent l="3175" t="3810" r="15875" b="5715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50482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85pt;margin-top:-0.05pt;height:39.75pt;width:52.5pt;z-index:251662336;mso-width-relative:page;mso-height-relative:page;" filled="f" stroked="t" coordsize="21600,21600" o:gfxdata="UEsFBgAAAAAAAAAAAAAAAAAAAAAAAFBLAwQKAAAAAACHTuJAAAAAAAAAAAAAAAAABAAAAGRycy9Q&#10;SwMEFAAAAAgAh07iQCePwQTUAAAABwEAAA8AAABkcnMvZG93bnJldi54bWxNjjFPwzAQhXck/oN1&#10;SGytHYpIm8bpgMSAhAQEBkY3vsaB+BxsNwn/HmeC6fT0nr77ysNsezaiD50jCdlaAENqnO6olfD+&#10;9rDaAgtRkVa9I5TwgwEO1eVFqQrtJnrFsY4tSxAKhZJgYhwKzkNj0KqwdgNS6k7OWxVT9C3XXk0J&#10;bnt+I8Qdt6qj9MGoAe8NNl/12SYK5d+nufcfL89PZltPn/g45ijl9VUm9sAizvFvDIt+UocqOR3d&#10;mXRgvYRVlqflcoEttdhsgB0l5Ltb4FXJ//tXv1BLAwQUAAAACACHTuJA1kMngsoBAABnAwAADgAA&#10;AGRycy9lMm9Eb2MueG1srVNLjhMxEN0jcQfLe9I9gYSolc4sJho2CCIBB6i47W5L/sll0skluAAS&#10;O1ixZM9tmDkGZSdkhpkdohfVdn1e+T2Xl5d7a9hORtTetfxiUnMmnfCddn3LP7y/frbgDBO4Dox3&#10;suUHifxy9fTJcgyNnPrBm05GRiAOmzG0fEgpNFWFYpAWcOKDdBRUPlpItI191UUYCd2aalrX82r0&#10;sQvRC4lI3vUxyFcFXykp0lulUCZmWk5nS8XGYrfZVqslNH2EMGhxOgb8wyksaEdNz1BrSMA+Rv0I&#10;ymoRPXqVJsLbyiulhSwciM1F/YDNuwGCLFxIHAxnmfD/wYo3u01kumv5jDMHlq7o5vOPX5++3v78&#10;Qvbm+zc2yyKNARvKvXKbeNph2MTMeK+izX/iwvZF2MNZWLlPTJBzPp+/nJH8gkKz+sViWjCru+IQ&#10;Mb2S3rK8aLnRLvOGBnavMVFDSv2Tkt3OX2tjyt0Zx0Zq8LzAA02QMpCokw3ECV3PGZieRlOkWBDR&#10;G93l6oyDsd9emch2kMejfJksdfsrLbdeAw7HvBI6Do7ViabXaNvyxf1q4wgkS3YUKa+2vjsU7Yqf&#10;brO0OU1eHpf7+1J99z5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WAAAAZHJzL1BLAQIUABQAAAAIAIdO4kAnj8EE1AAAAAcBAAAPAAAA&#10;AAAAAAEAIAAAADgAAABkcnMvZG93bnJldi54bWxQSwECFAAUAAAACACHTuJA1kMngsoBAABnAwAA&#10;DgAAAAAAAAABACAAAAA5AQAAZHJzL2Uyb0RvYy54bWxQSwUGAAAAAAYABgBZAQAAdQUA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280035</wp:posOffset>
                      </wp:positionV>
                      <wp:extent cx="334010" cy="242570"/>
                      <wp:effectExtent l="2540" t="3810" r="6350" b="2032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010" cy="24257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pt;margin-top:22.05pt;height:19.1pt;width:26.3pt;z-index:251661312;mso-width-relative:page;mso-height-relative:page;" filled="f" stroked="t" coordsize="21600,21600" o:gfxdata="UEsFBgAAAAAAAAAAAAAAAAAAAAAAAFBLAwQKAAAAAACHTuJAAAAAAAAAAAAAAAAABAAAAGRycy9Q&#10;SwMEFAAAAAgAh07iQDRr5/zUAAAABwEAAA8AAABkcnMvZG93bnJldi54bWxNjsFOwzAQRO9I/IO1&#10;SNxaO6XQKMTpAYkDEhIQOHB0k20csNchdpPw9ywnOI5m9OaV+8U7MeEY+0AasrUCgdSEtqdOw9vr&#10;/SoHEZOh1rhAqOEbI+yr87PSFG2Y6QWnOnWCIRQLo8GmNBRSxsaiN3EdBiTujmH0JnEcO9mOZma4&#10;d3Kj1I30pid+sGbAO4vNZ33yTKHd13Fx4/vz06PN6/kDH6Ydan15kalbEAmX9DeGX31Wh4qdDuFE&#10;bRROwypj86Rhu81AcH+tOB805JsrkFUp//tXP1BLAwQUAAAACACHTuJADP6NtcwBAABnAwAADgAA&#10;AGRycy9lMm9Eb2MueG1srVPNbhMxEL4j8Q6W72TTJC3VKpseGrUXBJGgDzDx2ruW/CePm01eghdA&#10;4gYnjtx5G9rH6NhJ0xZuiD3M2vPzjb/P4/nF1hq2kRG1dw0/GY05k074Vruu4Tefrt6cc4YJXAvG&#10;O9nwnUR+sXj9aj6EWk58700rIyMQh/UQGt6nFOqqQtFLCzjyQToKKh8tJNrGrmojDIRuTTUZj8+q&#10;wcc2RC8kInmX+yBfFHylpEgflEKZmGk4nS0VG4tdZ1st5lB3EUKvxeEY8A+nsKAdNT1CLSEBu436&#10;LyirRfToVRoJbyuvlBaycCA2J+M/2HzsIcjChcTBcJQJ/x+seL9ZRabbhs84c2Dpiu6+/Pz9+dv9&#10;r69k7358Z7Ms0hCwptxLt4qHHYZVzIy3Ktr8Jy5sW4TdHYWV28QEOafTGbHjTFBoMpucvi3CV0/F&#10;IWK6lt6yvGi40S7zhho27zBRQ0p9TMlu56+0MeXujGNDw8+mpxkeaIKUgURLG4gTuo4zMB2Npkix&#10;IKI3us3VGQdjt740kW0gj0f5Mlnq9iItt14C9vu8EtoPjtWJptdo2/Dz59XGEUiWbC9SXq19uyva&#10;FT/dZmlzmLw8Ls/3pfrpfSwe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DRr5/zUAAAABwEAAA8A&#10;AAAAAAAAAQAgAAAAOAAAAGRycy9kb3ducmV2LnhtbFBLAQIUABQAAAAIAIdO4kAM/o21zAEAAGcD&#10;AAAOAAAAAAAAAAEAIAAAADkBAABkcnMvZTJvRG9jLnhtbFBLBQYAAAAABgAGAFkBAAB3BQAAAAA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</w:rPr>
              <w:t>自我要求不严，示范表率作用</w:t>
            </w: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发挥不好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8" w:hRule="exact"/>
          <w:jc w:val="center"/>
        </w:trPr>
        <w:tc>
          <w:tcPr>
            <w:tcW w:w="3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16</w:t>
            </w:r>
          </w:p>
        </w:tc>
        <w:tc>
          <w:tcPr>
            <w:tcW w:w="4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color w:val="auto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  <w:u w:val="none"/>
              </w:rPr>
              <w:t>副职</w:t>
            </w:r>
          </w:p>
        </w:tc>
        <w:tc>
          <w:tcPr>
            <w:tcW w:w="6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ascii="Times New Roman" w:eastAsia="仿宋_GB2312" w:cs="Times New Roman"/>
                <w:color w:val="auto"/>
                <w:szCs w:val="21"/>
                <w:u w:val="none"/>
              </w:rPr>
              <w:t>组织观念淡薄，不严格执行</w:t>
            </w: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</w:rPr>
              <w:t>重大事项</w:t>
            </w:r>
            <w:r>
              <w:rPr>
                <w:rFonts w:ascii="Times New Roman" w:eastAsia="仿宋_GB2312" w:cs="Times New Roman"/>
                <w:color w:val="auto"/>
                <w:szCs w:val="21"/>
                <w:u w:val="none"/>
              </w:rPr>
              <w:t>请示报告制度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7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ascii="Times New Roman" w:eastAsia="仿宋_GB2312" w:cs="Times New Roman"/>
                <w:color w:val="auto"/>
                <w:szCs w:val="21"/>
                <w:u w:val="none"/>
              </w:rPr>
              <w:t>大局观念不强，无正当理由不执行或擅自改变组织决定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5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18</w:t>
            </w:r>
          </w:p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团结协作意识弱，在班子中闹无原则纠纷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8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19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eastAsia="仿宋_GB2312" w:cs="Times New Roman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担当精神不够</w:t>
            </w:r>
            <w:r>
              <w:rPr>
                <w:rFonts w:hint="default" w:ascii="Times New Roman" w:eastAsia="仿宋_GB2312" w:cs="Times New Roman"/>
                <w:color w:val="auto"/>
                <w:szCs w:val="21"/>
                <w:u w:val="none"/>
                <w:lang w:eastAsia="zh-CN"/>
              </w:rPr>
              <w:t>，工作拈轻怕重，遇事推诿扯皮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8" w:hRule="exact"/>
          <w:jc w:val="center"/>
        </w:trPr>
        <w:tc>
          <w:tcPr>
            <w:tcW w:w="342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  <w:u w:val="none"/>
              </w:rPr>
            </w:pPr>
          </w:p>
        </w:tc>
        <w:tc>
          <w:tcPr>
            <w:tcW w:w="6817" w:type="dxa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eastAsia="仿宋_GB2312" w:cs="Times New Roman"/>
                <w:color w:val="auto"/>
                <w:szCs w:val="21"/>
                <w:u w:val="none"/>
              </w:rPr>
            </w:pPr>
            <w:r>
              <w:rPr>
                <w:rFonts w:hint="default" w:ascii="Times New Roman" w:eastAsia="仿宋_GB2312" w:cs="Times New Roman"/>
                <w:color w:val="auto"/>
                <w:szCs w:val="21"/>
                <w:u w:val="none"/>
                <w:lang w:eastAsia="zh-CN"/>
              </w:rPr>
              <w:t>本位主义思想严重，不主动参与集体决策，</w:t>
            </w:r>
            <w:r>
              <w:rPr>
                <w:rFonts w:hint="eastAsia" w:ascii="Times New Roman" w:eastAsia="仿宋_GB2312" w:cs="Times New Roman"/>
                <w:color w:val="auto"/>
                <w:szCs w:val="21"/>
                <w:u w:val="none"/>
                <w:lang w:val="en-US" w:eastAsia="zh-CN"/>
              </w:rPr>
              <w:t>参谋助手作用发挥不好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="Times New Roman" w:hAnsi="Times New Roman" w:eastAsia="仿宋_GB2312" w:cs="Times New Roman"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4" w:hRule="exact"/>
          <w:jc w:val="center"/>
        </w:trPr>
        <w:tc>
          <w:tcPr>
            <w:tcW w:w="9678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exact"/>
              <w:jc w:val="left"/>
              <w:rPr>
                <w:rFonts w:hint="eastAsia" w:eastAsia="仿宋_GB2312" w:cs="Times New Roman"/>
                <w:b/>
                <w:bCs/>
                <w:color w:val="auto"/>
                <w:szCs w:val="21"/>
                <w:u w:val="none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Cs w:val="21"/>
                <w:u w:val="none"/>
              </w:rPr>
              <w:t>其他政治素质负面情况（存在的突出问题）：</w:t>
            </w:r>
          </w:p>
        </w:tc>
      </w:tr>
    </w:tbl>
    <w:p>
      <w:pPr>
        <w:pStyle w:val="2"/>
        <w:ind w:left="0" w:leftChars="0" w:firstLine="0" w:firstLineChars="0"/>
      </w:pPr>
      <w:r>
        <w:rPr>
          <w:rFonts w:hint="eastAsia" w:ascii="黑体" w:hAnsi="黑体" w:eastAsia="黑体" w:cs="黑体"/>
          <w:color w:val="auto"/>
          <w:sz w:val="24"/>
          <w:szCs w:val="24"/>
          <w:u w:val="none"/>
          <w:lang w:bidi="ar"/>
        </w:rPr>
        <w:t>说明：</w:t>
      </w:r>
      <w:r>
        <w:rPr>
          <w:rFonts w:hint="eastAsia" w:ascii="仿宋_GB2312" w:hAnsi="仿宋_GB2312" w:eastAsia="仿宋_GB2312" w:cs="仿宋_GB2312"/>
          <w:color w:val="auto"/>
          <w:w w:val="66"/>
          <w:sz w:val="24"/>
          <w:szCs w:val="24"/>
          <w:u w:val="none"/>
          <w:lang w:bidi="ar"/>
        </w:rPr>
        <w:t>请在相应评价意见栏划“√”</w:t>
      </w:r>
      <w:r>
        <w:rPr>
          <w:rFonts w:hint="default" w:ascii="仿宋_GB2312" w:hAnsi="仿宋_GB2312" w:eastAsia="仿宋_GB2312" w:cs="仿宋_GB2312"/>
          <w:color w:val="auto"/>
          <w:w w:val="66"/>
          <w:sz w:val="24"/>
          <w:szCs w:val="24"/>
          <w:u w:val="none"/>
          <w:lang w:bidi="ar"/>
        </w:rPr>
        <w:t>，</w:t>
      </w:r>
      <w:r>
        <w:rPr>
          <w:rFonts w:hint="eastAsia" w:ascii="仿宋_GB2312" w:eastAsia="仿宋_GB2312" w:cs="仿宋_GB2312"/>
          <w:color w:val="auto"/>
          <w:w w:val="66"/>
          <w:sz w:val="24"/>
          <w:szCs w:val="24"/>
          <w:u w:val="none"/>
        </w:rPr>
        <w:t>反向测评表请注意区分正职、副职</w:t>
      </w:r>
      <w:r>
        <w:rPr>
          <w:rFonts w:hint="eastAsia" w:ascii="仿宋_GB2312" w:eastAsia="仿宋_GB2312" w:cs="仿宋_GB2312"/>
          <w:color w:val="auto"/>
          <w:w w:val="66"/>
          <w:sz w:val="24"/>
          <w:szCs w:val="24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w w:val="66"/>
          <w:sz w:val="24"/>
          <w:szCs w:val="24"/>
          <w:u w:val="none"/>
          <w:lang w:bidi="ar"/>
        </w:rPr>
        <w:t>其他需要说明的情况可另附页。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思源黑体 CN Bold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ODhjZmQ2ZTM4MDk2ZWQ2ODM3ZjhmNmM0NmViZjYifQ=="/>
  </w:docVars>
  <w:rsids>
    <w:rsidRoot w:val="5E5A1982"/>
    <w:rsid w:val="5AD547CC"/>
    <w:rsid w:val="5E5A1982"/>
    <w:rsid w:val="77ACAF85"/>
    <w:rsid w:val="7DBF8EF6"/>
    <w:rsid w:val="FC5BC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2024-10-28T09:46:00Z</dcterms:created>
  <dc:creator>Administrator</dc:creator>
  <cp:lastModifiedBy>lanq</cp:lastModifiedBy>
  <dcterms:modified xsi:type="dcterms:W3CDTF">2024-12-30T11:15:53Z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3C2D2FA7163F4A50A1BE56C02B185E58_11</vt:lpwstr>
  </property>
</Properties>
</file>